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AE17" w14:textId="69AFB2AF" w:rsidR="00EB0DA6" w:rsidRDefault="00EB0DA6" w:rsidP="00DD415C">
      <w:pPr>
        <w:jc w:val="both"/>
        <w:outlineLvl w:val="0"/>
        <w:rPr>
          <w:rFonts w:ascii="Arial" w:hAnsi="Arial" w:cs="Arial"/>
          <w:noProof/>
          <w:lang w:val="en-US"/>
        </w:rPr>
      </w:pPr>
    </w:p>
    <w:p w14:paraId="1466CF19" w14:textId="4723BEA9" w:rsidR="009A27CE" w:rsidRDefault="009A27CE" w:rsidP="00DD415C">
      <w:pPr>
        <w:jc w:val="both"/>
        <w:outlineLvl w:val="0"/>
        <w:rPr>
          <w:rFonts w:ascii="Arial" w:hAnsi="Arial" w:cs="Arial"/>
          <w:noProof/>
          <w:lang w:val="en-US"/>
        </w:rPr>
      </w:pPr>
    </w:p>
    <w:p w14:paraId="4156254C" w14:textId="20E1AE87" w:rsidR="009A27CE" w:rsidRDefault="009A27CE" w:rsidP="00DD415C">
      <w:pPr>
        <w:jc w:val="both"/>
        <w:outlineLvl w:val="0"/>
        <w:rPr>
          <w:rFonts w:ascii="Arial" w:hAnsi="Arial" w:cs="Arial"/>
          <w:noProof/>
          <w:lang w:val="en-US"/>
        </w:rPr>
      </w:pPr>
    </w:p>
    <w:p w14:paraId="0CF12353" w14:textId="19E4D60F" w:rsidR="009A27CE" w:rsidRDefault="009A27CE" w:rsidP="00DD415C">
      <w:pPr>
        <w:jc w:val="both"/>
        <w:outlineLvl w:val="0"/>
        <w:rPr>
          <w:rFonts w:ascii="Arial" w:hAnsi="Arial" w:cs="Arial"/>
          <w:noProof/>
          <w:lang w:val="en-US"/>
        </w:rPr>
      </w:pPr>
    </w:p>
    <w:p w14:paraId="7AF4CC0C" w14:textId="1C44D6F5" w:rsidR="009A27CE" w:rsidRDefault="009A27CE" w:rsidP="00DD415C">
      <w:pPr>
        <w:jc w:val="both"/>
        <w:outlineLvl w:val="0"/>
        <w:rPr>
          <w:rFonts w:ascii="Arial" w:hAnsi="Arial" w:cs="Arial"/>
          <w:noProof/>
          <w:lang w:val="en-US"/>
        </w:rPr>
      </w:pPr>
    </w:p>
    <w:p w14:paraId="17F72C61" w14:textId="006E41A2" w:rsidR="009A27CE" w:rsidRDefault="009A27CE" w:rsidP="00DD415C">
      <w:pPr>
        <w:jc w:val="both"/>
        <w:outlineLvl w:val="0"/>
        <w:rPr>
          <w:rFonts w:ascii="Arial" w:hAnsi="Arial" w:cs="Arial"/>
          <w:noProof/>
          <w:lang w:val="en-US"/>
        </w:rPr>
      </w:pPr>
    </w:p>
    <w:p w14:paraId="20D8A6C4" w14:textId="3282688C" w:rsidR="009A27CE" w:rsidRDefault="009A27CE" w:rsidP="00DD415C">
      <w:pPr>
        <w:jc w:val="both"/>
        <w:outlineLvl w:val="0"/>
        <w:rPr>
          <w:rFonts w:ascii="Arial" w:hAnsi="Arial" w:cs="Arial"/>
          <w:noProof/>
          <w:lang w:val="en-US"/>
        </w:rPr>
      </w:pPr>
    </w:p>
    <w:tbl>
      <w:tblPr>
        <w:tblpPr w:leftFromText="142" w:rightFromText="142" w:vertAnchor="page" w:horzAnchor="margin" w:tblpXSpec="right" w:tblpY="2851"/>
        <w:tblOverlap w:val="never"/>
        <w:tblW w:w="0" w:type="auto"/>
        <w:tblLayout w:type="fixed"/>
        <w:tblLook w:val="0000" w:firstRow="0" w:lastRow="0" w:firstColumn="0" w:lastColumn="0" w:noHBand="0" w:noVBand="0"/>
      </w:tblPr>
      <w:tblGrid>
        <w:gridCol w:w="720"/>
        <w:gridCol w:w="1368"/>
        <w:gridCol w:w="540"/>
      </w:tblGrid>
      <w:tr w:rsidR="005A1B78" w:rsidRPr="00385841" w14:paraId="0701EC39" w14:textId="77777777" w:rsidTr="005A1B78">
        <w:trPr>
          <w:trHeight w:val="278"/>
        </w:trPr>
        <w:tc>
          <w:tcPr>
            <w:tcW w:w="720" w:type="dxa"/>
            <w:shd w:val="clear" w:color="auto" w:fill="auto"/>
          </w:tcPr>
          <w:p w14:paraId="46FA82FC" w14:textId="77777777" w:rsidR="005A1B78" w:rsidRPr="00385841" w:rsidRDefault="005A1B78" w:rsidP="00B301A3">
            <w:pPr>
              <w:jc w:val="center"/>
              <w:rPr>
                <w:rFonts w:ascii="Arial" w:eastAsia="Times New Roman" w:hAnsi="Arial" w:cs="Arial"/>
                <w:szCs w:val="20"/>
                <w:lang w:eastAsia="et-EE"/>
              </w:rPr>
            </w:pPr>
            <w:r w:rsidRPr="00385841">
              <w:rPr>
                <w:rFonts w:ascii="Arial" w:eastAsia="Times New Roman" w:hAnsi="Arial" w:cs="Arial"/>
                <w:szCs w:val="20"/>
                <w:lang w:eastAsia="et-EE"/>
              </w:rPr>
              <w:t>Teie</w:t>
            </w:r>
          </w:p>
        </w:tc>
        <w:tc>
          <w:tcPr>
            <w:tcW w:w="1368" w:type="dxa"/>
            <w:tcBorders>
              <w:top w:val="nil"/>
              <w:left w:val="nil"/>
              <w:bottom w:val="single" w:sz="6" w:space="0" w:color="auto"/>
              <w:right w:val="nil"/>
            </w:tcBorders>
            <w:shd w:val="clear" w:color="auto" w:fill="auto"/>
          </w:tcPr>
          <w:p w14:paraId="137FE494" w14:textId="503FD823" w:rsidR="005A1B78" w:rsidRPr="00385841" w:rsidRDefault="005A1B78" w:rsidP="00B301A3">
            <w:pPr>
              <w:jc w:val="center"/>
              <w:rPr>
                <w:rFonts w:ascii="Arial" w:eastAsia="Times New Roman" w:hAnsi="Arial" w:cs="Arial"/>
                <w:szCs w:val="20"/>
                <w:lang w:eastAsia="et-EE"/>
              </w:rPr>
            </w:pPr>
            <w:r>
              <w:rPr>
                <w:rFonts w:ascii="Arial" w:eastAsia="Times New Roman" w:hAnsi="Arial" w:cs="Arial"/>
                <w:szCs w:val="20"/>
                <w:lang w:eastAsia="et-EE"/>
              </w:rPr>
              <w:t>07.11.2024</w:t>
            </w:r>
          </w:p>
        </w:tc>
        <w:tc>
          <w:tcPr>
            <w:tcW w:w="540" w:type="dxa"/>
            <w:shd w:val="clear" w:color="auto" w:fill="auto"/>
          </w:tcPr>
          <w:p w14:paraId="2C70ABE0" w14:textId="2E1D47BE" w:rsidR="005A1B78" w:rsidRPr="00385841" w:rsidRDefault="005A1B78" w:rsidP="005A1B78">
            <w:pPr>
              <w:rPr>
                <w:rFonts w:ascii="Arial" w:eastAsia="Times New Roman" w:hAnsi="Arial" w:cs="Arial"/>
                <w:szCs w:val="20"/>
                <w:lang w:eastAsia="et-EE"/>
              </w:rPr>
            </w:pPr>
          </w:p>
        </w:tc>
      </w:tr>
      <w:tr w:rsidR="005A1B78" w:rsidRPr="00385841" w14:paraId="0A0291E4" w14:textId="77777777" w:rsidTr="005A1B78">
        <w:trPr>
          <w:trHeight w:val="261"/>
        </w:trPr>
        <w:tc>
          <w:tcPr>
            <w:tcW w:w="720" w:type="dxa"/>
            <w:shd w:val="clear" w:color="auto" w:fill="auto"/>
          </w:tcPr>
          <w:p w14:paraId="6FD00C76" w14:textId="77777777" w:rsidR="005A1B78" w:rsidRPr="00385841" w:rsidRDefault="005A1B78" w:rsidP="00B301A3">
            <w:pPr>
              <w:jc w:val="center"/>
              <w:rPr>
                <w:rFonts w:ascii="Arial" w:eastAsia="Times New Roman" w:hAnsi="Arial" w:cs="Arial"/>
                <w:szCs w:val="20"/>
                <w:lang w:eastAsia="et-EE"/>
              </w:rPr>
            </w:pPr>
          </w:p>
        </w:tc>
        <w:tc>
          <w:tcPr>
            <w:tcW w:w="1368" w:type="dxa"/>
            <w:shd w:val="clear" w:color="auto" w:fill="auto"/>
          </w:tcPr>
          <w:p w14:paraId="1B7B0F31" w14:textId="77777777" w:rsidR="005A1B78" w:rsidRPr="00385841" w:rsidRDefault="005A1B78" w:rsidP="00B301A3">
            <w:pPr>
              <w:jc w:val="center"/>
              <w:rPr>
                <w:rFonts w:ascii="Arial" w:eastAsia="Times New Roman" w:hAnsi="Arial" w:cs="Arial"/>
                <w:szCs w:val="20"/>
                <w:lang w:eastAsia="et-EE"/>
              </w:rPr>
            </w:pPr>
          </w:p>
        </w:tc>
        <w:tc>
          <w:tcPr>
            <w:tcW w:w="540" w:type="dxa"/>
            <w:shd w:val="clear" w:color="auto" w:fill="auto"/>
          </w:tcPr>
          <w:p w14:paraId="5B029C3F" w14:textId="77777777" w:rsidR="005A1B78" w:rsidRPr="00385841" w:rsidRDefault="005A1B78" w:rsidP="00B301A3">
            <w:pPr>
              <w:jc w:val="center"/>
              <w:rPr>
                <w:rFonts w:ascii="Arial" w:eastAsia="Times New Roman" w:hAnsi="Arial" w:cs="Arial"/>
                <w:szCs w:val="20"/>
                <w:lang w:eastAsia="et-EE"/>
              </w:rPr>
            </w:pPr>
          </w:p>
        </w:tc>
      </w:tr>
      <w:tr w:rsidR="005A1B78" w:rsidRPr="00385841" w14:paraId="611AA38B" w14:textId="77777777" w:rsidTr="005A1B78">
        <w:trPr>
          <w:trHeight w:val="261"/>
        </w:trPr>
        <w:tc>
          <w:tcPr>
            <w:tcW w:w="720" w:type="dxa"/>
            <w:shd w:val="clear" w:color="auto" w:fill="auto"/>
          </w:tcPr>
          <w:p w14:paraId="1FA37C19" w14:textId="77777777" w:rsidR="005A1B78" w:rsidRPr="00385841" w:rsidRDefault="005A1B78" w:rsidP="00B301A3">
            <w:pPr>
              <w:jc w:val="center"/>
              <w:rPr>
                <w:rFonts w:ascii="Arial" w:eastAsia="Times New Roman" w:hAnsi="Arial" w:cs="Arial"/>
                <w:szCs w:val="20"/>
                <w:lang w:eastAsia="et-EE"/>
              </w:rPr>
            </w:pPr>
            <w:r w:rsidRPr="00385841">
              <w:rPr>
                <w:rFonts w:ascii="Arial" w:eastAsia="Times New Roman" w:hAnsi="Arial" w:cs="Arial"/>
                <w:szCs w:val="20"/>
                <w:lang w:eastAsia="et-EE"/>
              </w:rPr>
              <w:t>Meie</w:t>
            </w:r>
          </w:p>
        </w:tc>
        <w:tc>
          <w:tcPr>
            <w:tcW w:w="1368" w:type="dxa"/>
            <w:tcBorders>
              <w:top w:val="nil"/>
              <w:left w:val="nil"/>
              <w:bottom w:val="single" w:sz="6" w:space="0" w:color="auto"/>
              <w:right w:val="nil"/>
            </w:tcBorders>
            <w:shd w:val="clear" w:color="auto" w:fill="auto"/>
          </w:tcPr>
          <w:p w14:paraId="5DDC7B42" w14:textId="3E574844" w:rsidR="005A1B78" w:rsidRPr="00385841" w:rsidRDefault="005A1B78" w:rsidP="00B301A3">
            <w:pPr>
              <w:jc w:val="center"/>
              <w:rPr>
                <w:rFonts w:ascii="Arial" w:eastAsia="Times New Roman" w:hAnsi="Arial" w:cs="Arial"/>
                <w:szCs w:val="20"/>
                <w:lang w:eastAsia="et-EE"/>
              </w:rPr>
            </w:pPr>
            <w:r>
              <w:rPr>
                <w:rFonts w:ascii="Arial" w:eastAsia="Times New Roman" w:hAnsi="Arial" w:cs="Arial"/>
                <w:szCs w:val="20"/>
                <w:lang w:eastAsia="et-EE"/>
              </w:rPr>
              <w:t>1</w:t>
            </w:r>
            <w:r w:rsidR="00173DE3">
              <w:rPr>
                <w:rFonts w:ascii="Arial" w:eastAsia="Times New Roman" w:hAnsi="Arial" w:cs="Arial"/>
                <w:szCs w:val="20"/>
                <w:lang w:eastAsia="et-EE"/>
              </w:rPr>
              <w:t>9</w:t>
            </w:r>
            <w:r>
              <w:rPr>
                <w:rFonts w:ascii="Arial" w:eastAsia="Times New Roman" w:hAnsi="Arial" w:cs="Arial"/>
                <w:szCs w:val="20"/>
                <w:lang w:eastAsia="et-EE"/>
              </w:rPr>
              <w:t>.11.2024</w:t>
            </w:r>
          </w:p>
        </w:tc>
        <w:tc>
          <w:tcPr>
            <w:tcW w:w="540" w:type="dxa"/>
            <w:shd w:val="clear" w:color="auto" w:fill="auto"/>
          </w:tcPr>
          <w:p w14:paraId="6E718B4F" w14:textId="1B02F53B" w:rsidR="005A1B78" w:rsidRPr="00385841" w:rsidRDefault="005A1B78" w:rsidP="00B301A3">
            <w:pPr>
              <w:jc w:val="center"/>
              <w:rPr>
                <w:rFonts w:ascii="Arial" w:eastAsia="Times New Roman" w:hAnsi="Arial" w:cs="Arial"/>
                <w:szCs w:val="20"/>
                <w:lang w:eastAsia="et-EE"/>
              </w:rPr>
            </w:pPr>
          </w:p>
        </w:tc>
      </w:tr>
    </w:tbl>
    <w:p w14:paraId="4FF1A2CE" w14:textId="03FF962A" w:rsidR="009A27CE" w:rsidRPr="007E0EA4" w:rsidRDefault="009A27CE" w:rsidP="00DD415C">
      <w:pPr>
        <w:jc w:val="both"/>
        <w:outlineLvl w:val="0"/>
        <w:rPr>
          <w:rFonts w:ascii="Times New Roman" w:hAnsi="Times New Roman" w:cs="Times New Roman"/>
          <w:noProof/>
          <w:sz w:val="24"/>
          <w:lang w:val="en-US"/>
        </w:rPr>
      </w:pPr>
    </w:p>
    <w:p w14:paraId="0519C7AF" w14:textId="44507714" w:rsidR="009A27CE" w:rsidRPr="002C16AA" w:rsidRDefault="00136D7D" w:rsidP="00DD415C">
      <w:pPr>
        <w:jc w:val="both"/>
        <w:outlineLvl w:val="0"/>
        <w:rPr>
          <w:rFonts w:ascii="Times New Roman" w:hAnsi="Times New Roman" w:cs="Times New Roman"/>
          <w:noProof/>
          <w:sz w:val="24"/>
        </w:rPr>
      </w:pPr>
      <w:r w:rsidRPr="002C16AA">
        <w:rPr>
          <w:rFonts w:ascii="Times New Roman" w:hAnsi="Times New Roman" w:cs="Times New Roman"/>
          <w:noProof/>
          <w:sz w:val="24"/>
        </w:rPr>
        <w:t>Justiitsministeerium</w:t>
      </w:r>
      <w:r w:rsidR="005A1B78" w:rsidRPr="002C16AA">
        <w:rPr>
          <w:rFonts w:ascii="Times New Roman" w:hAnsi="Times New Roman" w:cs="Times New Roman"/>
          <w:noProof/>
          <w:sz w:val="24"/>
        </w:rPr>
        <w:t xml:space="preserve">                                             </w:t>
      </w:r>
    </w:p>
    <w:p w14:paraId="6F2B634A" w14:textId="77777777" w:rsidR="00136D7D" w:rsidRPr="002C16AA" w:rsidRDefault="00136D7D" w:rsidP="00136D7D">
      <w:pPr>
        <w:rPr>
          <w:rFonts w:ascii="Arial" w:hAnsi="Arial" w:cs="Arial"/>
        </w:rPr>
      </w:pPr>
    </w:p>
    <w:p w14:paraId="3051A28E" w14:textId="77777777" w:rsidR="00136D7D" w:rsidRPr="002C16AA" w:rsidRDefault="00136D7D" w:rsidP="00136D7D">
      <w:pPr>
        <w:rPr>
          <w:rFonts w:ascii="Arial" w:hAnsi="Arial" w:cs="Arial"/>
        </w:rPr>
      </w:pPr>
    </w:p>
    <w:p w14:paraId="1A719264" w14:textId="77777777" w:rsidR="00136D7D" w:rsidRPr="002C16AA" w:rsidRDefault="00136D7D" w:rsidP="00136D7D">
      <w:pPr>
        <w:rPr>
          <w:rFonts w:ascii="Arial" w:hAnsi="Arial" w:cs="Arial"/>
        </w:rPr>
      </w:pPr>
    </w:p>
    <w:p w14:paraId="1E90B2D0" w14:textId="77777777" w:rsidR="00136D7D" w:rsidRPr="002C16AA" w:rsidRDefault="00136D7D" w:rsidP="00136D7D">
      <w:pPr>
        <w:rPr>
          <w:rFonts w:ascii="Arial" w:hAnsi="Arial" w:cs="Arial"/>
        </w:rPr>
      </w:pPr>
    </w:p>
    <w:p w14:paraId="232B9C1C" w14:textId="77777777" w:rsidR="00136D7D" w:rsidRPr="002C16AA" w:rsidRDefault="00136D7D" w:rsidP="00136D7D">
      <w:pPr>
        <w:rPr>
          <w:rFonts w:ascii="Arial" w:hAnsi="Arial" w:cs="Arial"/>
          <w:noProof/>
        </w:rPr>
      </w:pPr>
    </w:p>
    <w:p w14:paraId="296AB40B" w14:textId="77777777" w:rsidR="00136D7D" w:rsidRPr="002C16AA" w:rsidRDefault="00136D7D" w:rsidP="00136D7D">
      <w:pPr>
        <w:rPr>
          <w:rFonts w:ascii="Times New Roman" w:hAnsi="Times New Roman" w:cs="Times New Roman"/>
          <w:noProof/>
          <w:sz w:val="24"/>
        </w:rPr>
      </w:pPr>
    </w:p>
    <w:p w14:paraId="2A13C72A" w14:textId="762329B3" w:rsidR="00136D7D" w:rsidRPr="002C16AA" w:rsidRDefault="00136D7D" w:rsidP="00136D7D">
      <w:pPr>
        <w:rPr>
          <w:rFonts w:ascii="Times New Roman" w:hAnsi="Times New Roman" w:cs="Times New Roman"/>
          <w:b/>
          <w:bCs/>
          <w:sz w:val="24"/>
        </w:rPr>
      </w:pPr>
      <w:r w:rsidRPr="002C16AA">
        <w:rPr>
          <w:rFonts w:ascii="Times New Roman" w:hAnsi="Times New Roman" w:cs="Times New Roman"/>
          <w:b/>
          <w:bCs/>
          <w:sz w:val="24"/>
        </w:rPr>
        <w:t>Vastus pöördumisele</w:t>
      </w:r>
    </w:p>
    <w:p w14:paraId="2D5E1C99" w14:textId="77777777" w:rsidR="00136D7D" w:rsidRPr="002C16AA" w:rsidRDefault="00136D7D" w:rsidP="00136D7D">
      <w:pPr>
        <w:rPr>
          <w:rFonts w:ascii="Times New Roman" w:hAnsi="Times New Roman" w:cs="Times New Roman"/>
          <w:sz w:val="24"/>
        </w:rPr>
      </w:pPr>
    </w:p>
    <w:p w14:paraId="43E2EBA8" w14:textId="77777777" w:rsidR="00136D7D" w:rsidRPr="002C16AA" w:rsidRDefault="00136D7D" w:rsidP="007E0EA4">
      <w:pPr>
        <w:jc w:val="both"/>
        <w:rPr>
          <w:rFonts w:ascii="Times New Roman" w:hAnsi="Times New Roman" w:cs="Times New Roman"/>
          <w:sz w:val="24"/>
        </w:rPr>
      </w:pPr>
    </w:p>
    <w:p w14:paraId="130F282C" w14:textId="0BFF0429" w:rsidR="00136D7D" w:rsidRPr="002C16AA" w:rsidRDefault="00136D7D" w:rsidP="00060C0B">
      <w:pPr>
        <w:spacing w:after="120"/>
        <w:jc w:val="both"/>
        <w:rPr>
          <w:rFonts w:ascii="Times New Roman" w:hAnsi="Times New Roman" w:cs="Times New Roman"/>
          <w:sz w:val="24"/>
        </w:rPr>
      </w:pPr>
      <w:r w:rsidRPr="002C16AA">
        <w:rPr>
          <w:rFonts w:ascii="Times New Roman" w:hAnsi="Times New Roman" w:cs="Times New Roman"/>
          <w:sz w:val="24"/>
        </w:rPr>
        <w:t>Olete edastanud 07</w:t>
      </w:r>
      <w:r w:rsidR="006F4BCC" w:rsidRPr="002C16AA">
        <w:rPr>
          <w:rFonts w:ascii="Times New Roman" w:hAnsi="Times New Roman" w:cs="Times New Roman"/>
          <w:sz w:val="24"/>
        </w:rPr>
        <w:t xml:space="preserve">.11.2024 eestkoste järelevalve osakonnale vastamiseks Eesti Puuetega Inimeste Koja pöördumise Justiitsministeeriumile eestkoste korralduse teemal. </w:t>
      </w:r>
    </w:p>
    <w:p w14:paraId="51D2A9B9" w14:textId="4D3E1F3E" w:rsidR="007E0EA4" w:rsidRDefault="007E0EA4" w:rsidP="00060C0B">
      <w:pPr>
        <w:spacing w:after="120"/>
        <w:jc w:val="both"/>
        <w:rPr>
          <w:rFonts w:ascii="Times New Roman" w:hAnsi="Times New Roman" w:cs="Times New Roman"/>
          <w:sz w:val="24"/>
        </w:rPr>
      </w:pPr>
      <w:r w:rsidRPr="002C16AA">
        <w:rPr>
          <w:rFonts w:ascii="Times New Roman" w:hAnsi="Times New Roman" w:cs="Times New Roman"/>
          <w:sz w:val="24"/>
        </w:rPr>
        <w:t>Nõustume sellega, et eestkoste süsteem vajab Eestis arendamist ja selle arengusse annab eestkoste järelevalve osakond oma panust. Eestkostetavate arv on olnud ajas kasvavas suunas</w:t>
      </w:r>
      <w:r w:rsidR="00DA73B1">
        <w:rPr>
          <w:rFonts w:ascii="Times New Roman" w:hAnsi="Times New Roman" w:cs="Times New Roman"/>
          <w:sz w:val="24"/>
        </w:rPr>
        <w:t>, kuid s</w:t>
      </w:r>
      <w:r w:rsidRPr="002C16AA">
        <w:rPr>
          <w:rFonts w:ascii="Times New Roman" w:hAnsi="Times New Roman" w:cs="Times New Roman"/>
          <w:sz w:val="24"/>
        </w:rPr>
        <w:t xml:space="preserve">iin </w:t>
      </w:r>
      <w:r w:rsidR="00F64DA8">
        <w:rPr>
          <w:rFonts w:ascii="Times New Roman" w:hAnsi="Times New Roman" w:cs="Times New Roman"/>
          <w:sz w:val="24"/>
        </w:rPr>
        <w:t>mängib rolli</w:t>
      </w:r>
      <w:r w:rsidR="00DA73B1">
        <w:rPr>
          <w:rFonts w:ascii="Times New Roman" w:hAnsi="Times New Roman" w:cs="Times New Roman"/>
          <w:sz w:val="24"/>
        </w:rPr>
        <w:t xml:space="preserve"> elanike eluea (Statistikaameti andmetel oli 2022 aastal Eesti elanike oodatav eluiga sünnimomendil 78,1 aastat, meestel 73,6 ja naistel 82,3) tõus ja tervise kvaliteet.</w:t>
      </w:r>
      <w:r w:rsidR="00F64DA8">
        <w:rPr>
          <w:rFonts w:ascii="Times New Roman" w:hAnsi="Times New Roman" w:cs="Times New Roman"/>
          <w:sz w:val="24"/>
        </w:rPr>
        <w:t xml:space="preserve"> Eestkoste järelevalve osakond ei nõustu EPIKoda seisukohaga, et eestkostet seatakse kergekäeliselt.</w:t>
      </w:r>
      <w:r w:rsidR="004562AE" w:rsidRPr="002C16AA">
        <w:rPr>
          <w:rFonts w:ascii="Times New Roman" w:hAnsi="Times New Roman" w:cs="Times New Roman"/>
          <w:sz w:val="24"/>
        </w:rPr>
        <w:t xml:space="preserve"> </w:t>
      </w:r>
      <w:r w:rsidR="00DA73B1">
        <w:rPr>
          <w:rFonts w:ascii="Times New Roman" w:hAnsi="Times New Roman" w:cs="Times New Roman"/>
          <w:sz w:val="24"/>
        </w:rPr>
        <w:t>E</w:t>
      </w:r>
      <w:r w:rsidR="004562AE" w:rsidRPr="002C16AA">
        <w:rPr>
          <w:rFonts w:ascii="Times New Roman" w:hAnsi="Times New Roman" w:cs="Times New Roman"/>
          <w:sz w:val="24"/>
        </w:rPr>
        <w:t>estkoste</w:t>
      </w:r>
      <w:r w:rsidR="00F64DA8">
        <w:rPr>
          <w:rFonts w:ascii="Times New Roman" w:hAnsi="Times New Roman" w:cs="Times New Roman"/>
          <w:sz w:val="24"/>
        </w:rPr>
        <w:t xml:space="preserve"> </w:t>
      </w:r>
      <w:r w:rsidR="004562AE" w:rsidRPr="002C16AA">
        <w:rPr>
          <w:rFonts w:ascii="Times New Roman" w:hAnsi="Times New Roman" w:cs="Times New Roman"/>
          <w:sz w:val="24"/>
        </w:rPr>
        <w:t>määramise</w:t>
      </w:r>
      <w:r w:rsidR="00F64DA8">
        <w:rPr>
          <w:rFonts w:ascii="Times New Roman" w:hAnsi="Times New Roman" w:cs="Times New Roman"/>
          <w:sz w:val="24"/>
        </w:rPr>
        <w:t xml:space="preserve"> ja pikendamise</w:t>
      </w:r>
      <w:r w:rsidR="004562AE" w:rsidRPr="002C16AA">
        <w:rPr>
          <w:rFonts w:ascii="Times New Roman" w:hAnsi="Times New Roman" w:cs="Times New Roman"/>
          <w:sz w:val="24"/>
        </w:rPr>
        <w:t xml:space="preserve"> lahendites, mis järelevalveosakonda jõuavad, on </w:t>
      </w:r>
      <w:r w:rsidR="002F41D7">
        <w:rPr>
          <w:rFonts w:ascii="Times New Roman" w:hAnsi="Times New Roman" w:cs="Times New Roman"/>
          <w:sz w:val="24"/>
        </w:rPr>
        <w:t xml:space="preserve">kohtuniku kaalutlus nähtav, </w:t>
      </w:r>
      <w:r w:rsidR="004562AE" w:rsidRPr="002C16AA">
        <w:rPr>
          <w:rFonts w:ascii="Times New Roman" w:hAnsi="Times New Roman" w:cs="Times New Roman"/>
          <w:sz w:val="24"/>
        </w:rPr>
        <w:t xml:space="preserve">selgelt </w:t>
      </w:r>
      <w:r w:rsidR="002F41D7">
        <w:rPr>
          <w:rFonts w:ascii="Times New Roman" w:hAnsi="Times New Roman" w:cs="Times New Roman"/>
          <w:sz w:val="24"/>
        </w:rPr>
        <w:t xml:space="preserve">on </w:t>
      </w:r>
      <w:r w:rsidR="004562AE" w:rsidRPr="002C16AA">
        <w:rPr>
          <w:rFonts w:ascii="Times New Roman" w:hAnsi="Times New Roman" w:cs="Times New Roman"/>
          <w:sz w:val="24"/>
        </w:rPr>
        <w:t xml:space="preserve">kirjeldatud, millises </w:t>
      </w:r>
      <w:r w:rsidR="008F4123" w:rsidRPr="002C16AA">
        <w:rPr>
          <w:rFonts w:ascii="Times New Roman" w:hAnsi="Times New Roman" w:cs="Times New Roman"/>
          <w:sz w:val="24"/>
        </w:rPr>
        <w:t>ulatuses</w:t>
      </w:r>
      <w:r w:rsidR="004562AE" w:rsidRPr="002C16AA">
        <w:rPr>
          <w:rFonts w:ascii="Times New Roman" w:hAnsi="Times New Roman" w:cs="Times New Roman"/>
          <w:sz w:val="24"/>
        </w:rPr>
        <w:t xml:space="preserve"> isik eestkostet vajab ning kui vähegi võimalik, jäetakse isikule ka mingis osas teovõime alles</w:t>
      </w:r>
      <w:r w:rsidRPr="002C16AA">
        <w:rPr>
          <w:rFonts w:ascii="Times New Roman" w:hAnsi="Times New Roman" w:cs="Times New Roman"/>
          <w:sz w:val="24"/>
        </w:rPr>
        <w:t xml:space="preserve">. </w:t>
      </w:r>
      <w:r w:rsidR="004562AE" w:rsidRPr="002C16AA">
        <w:rPr>
          <w:rFonts w:ascii="Times New Roman" w:hAnsi="Times New Roman" w:cs="Times New Roman"/>
          <w:sz w:val="24"/>
        </w:rPr>
        <w:t>Järelevalve osakond jälgib pidevalt eestkostja tegevust ja hindab esitatud aruannete põhjal regulaarselt, kas eestkoste ulatus on endine. Kui eestkostetava võimekus on muutunud, suunab järelevalve osakond eestkostjat</w:t>
      </w:r>
      <w:r w:rsidR="004562AE">
        <w:rPr>
          <w:rFonts w:ascii="Times New Roman" w:hAnsi="Times New Roman" w:cs="Times New Roman"/>
          <w:sz w:val="24"/>
        </w:rPr>
        <w:t xml:space="preserve"> esitama enda ülesannete kitsendamiseks või laiendamiseks avaldust kohtule</w:t>
      </w:r>
      <w:r w:rsidR="00F64DA8">
        <w:rPr>
          <w:rFonts w:ascii="Times New Roman" w:hAnsi="Times New Roman" w:cs="Times New Roman"/>
          <w:sz w:val="24"/>
        </w:rPr>
        <w:t>, jätab järelevalve aktiivseks ning vajadusel (nt kui eestkostja ei ole mõistliku aja jooksul kohtusse avaldust esitanud) juhib kohtuniku tähelepanu vajadusele üle vaadata seatud eestkoste ulatus.</w:t>
      </w:r>
      <w:r w:rsidR="004562AE">
        <w:rPr>
          <w:rFonts w:ascii="Times New Roman" w:hAnsi="Times New Roman" w:cs="Times New Roman"/>
          <w:sz w:val="24"/>
        </w:rPr>
        <w:t xml:space="preserve"> </w:t>
      </w:r>
      <w:r w:rsidRPr="007E0EA4">
        <w:rPr>
          <w:rFonts w:ascii="Times New Roman" w:hAnsi="Times New Roman" w:cs="Times New Roman"/>
          <w:sz w:val="24"/>
        </w:rPr>
        <w:t xml:space="preserve">Järelevalve osakond teeb igapäevaselt tööd eestkostjate teadlikkuse tõstmisega. </w:t>
      </w:r>
      <w:r w:rsidR="00F5294B">
        <w:rPr>
          <w:rFonts w:ascii="Times New Roman" w:hAnsi="Times New Roman" w:cs="Times New Roman"/>
          <w:sz w:val="24"/>
        </w:rPr>
        <w:t>O</w:t>
      </w:r>
      <w:r w:rsidR="00F5294B" w:rsidRPr="00F5294B">
        <w:rPr>
          <w:rFonts w:ascii="Times New Roman" w:hAnsi="Times New Roman" w:cs="Times New Roman"/>
          <w:sz w:val="24"/>
        </w:rPr>
        <w:t>sakonna aktiivne tegevus ja veebi</w:t>
      </w:r>
      <w:r w:rsidR="00F5294B">
        <w:rPr>
          <w:rFonts w:ascii="Times New Roman" w:hAnsi="Times New Roman" w:cs="Times New Roman"/>
          <w:sz w:val="24"/>
        </w:rPr>
        <w:t>leht</w:t>
      </w:r>
      <w:r w:rsidR="00F5294B" w:rsidRPr="00F5294B">
        <w:rPr>
          <w:rFonts w:ascii="Times New Roman" w:hAnsi="Times New Roman" w:cs="Times New Roman"/>
          <w:sz w:val="24"/>
        </w:rPr>
        <w:t xml:space="preserve"> "Eestkostja teejuht" on märkimisväärselt tõstnud eestkostjate teadlikkust. Tulemuseks on see, et eestkostjad on hakanud enesekindlamalt osakonna poole pöörduma, et saada vastuseid oma küsimustele.</w:t>
      </w:r>
      <w:r w:rsidR="00F5294B">
        <w:rPr>
          <w:rFonts w:ascii="Times New Roman" w:hAnsi="Times New Roman" w:cs="Times New Roman"/>
          <w:sz w:val="24"/>
        </w:rPr>
        <w:t xml:space="preserve"> Lisaks igapäevasele telefoni teel eestkostjatega suhtlustele, k</w:t>
      </w:r>
      <w:r w:rsidRPr="007E0EA4">
        <w:rPr>
          <w:rFonts w:ascii="Times New Roman" w:hAnsi="Times New Roman" w:cs="Times New Roman"/>
          <w:sz w:val="24"/>
        </w:rPr>
        <w:t xml:space="preserve">orraldame koostöös erinevate piirkondade kohalike omavalistustega erinevaid kohtumisi füüsilisest isikutest eestkostjatega. Infopäevad on tasuta ja sealt on osa võtnud isegi mõned eestkostetavad. Meile on oluline iga piirkonnaga saavutada vahetu kontakt – vastata küsimustele ja juhendada aruannete täitmist. </w:t>
      </w:r>
      <w:r w:rsidR="00F5294B">
        <w:rPr>
          <w:rFonts w:ascii="Times New Roman" w:hAnsi="Times New Roman" w:cs="Times New Roman"/>
          <w:sz w:val="24"/>
        </w:rPr>
        <w:t xml:space="preserve">Lisaks </w:t>
      </w:r>
      <w:r w:rsidR="00EA16BD">
        <w:rPr>
          <w:rFonts w:ascii="Times New Roman" w:hAnsi="Times New Roman" w:cs="Times New Roman"/>
          <w:sz w:val="24"/>
        </w:rPr>
        <w:t>otsesele suhtlusele eestkostjatega teeme koostööd kohalike omavalitsustega, et tagada eestkoste määruse nõuete täitmine ja eestkostetava isiku huvide kaitse. Selleks kontrollime koostöös kohalike omavalitsustega eestkostjate esitatud andmete õigust ja see annab võimaluse piirkonnal tagada eestkostel olevale isikule vajaliku hoolduse ja toe.</w:t>
      </w:r>
      <w:r w:rsidR="00F5294B">
        <w:rPr>
          <w:rFonts w:ascii="Times New Roman" w:hAnsi="Times New Roman" w:cs="Times New Roman"/>
          <w:sz w:val="24"/>
        </w:rPr>
        <w:t xml:space="preserve"> </w:t>
      </w:r>
    </w:p>
    <w:p w14:paraId="19C5F93F" w14:textId="2C094E29" w:rsidR="007E0EA4" w:rsidRDefault="005809D8" w:rsidP="00060C0B">
      <w:pPr>
        <w:spacing w:after="120"/>
        <w:jc w:val="both"/>
        <w:rPr>
          <w:rFonts w:ascii="Times New Roman" w:hAnsi="Times New Roman" w:cs="Times New Roman"/>
          <w:sz w:val="24"/>
        </w:rPr>
      </w:pPr>
      <w:r>
        <w:rPr>
          <w:rFonts w:ascii="Times New Roman" w:hAnsi="Times New Roman" w:cs="Times New Roman"/>
          <w:sz w:val="24"/>
        </w:rPr>
        <w:t>Eestkoste järelevalve osakond tegeleb</w:t>
      </w:r>
      <w:r w:rsidR="007E0EA4" w:rsidRPr="007E0EA4">
        <w:rPr>
          <w:rFonts w:ascii="Times New Roman" w:hAnsi="Times New Roman" w:cs="Times New Roman"/>
          <w:sz w:val="24"/>
        </w:rPr>
        <w:t xml:space="preserve"> ka sellega, et ühtlustada üle Eesti eestkoste menetluste praktikat</w:t>
      </w:r>
      <w:r w:rsidR="00060C0B">
        <w:rPr>
          <w:rFonts w:ascii="Times New Roman" w:hAnsi="Times New Roman" w:cs="Times New Roman"/>
          <w:sz w:val="24"/>
        </w:rPr>
        <w:t>, selleks</w:t>
      </w:r>
      <w:r w:rsidR="007E0EA4" w:rsidRPr="007E0EA4">
        <w:rPr>
          <w:rFonts w:ascii="Times New Roman" w:hAnsi="Times New Roman" w:cs="Times New Roman"/>
          <w:sz w:val="24"/>
        </w:rPr>
        <w:t xml:space="preserve"> </w:t>
      </w:r>
      <w:r w:rsidR="00060C0B">
        <w:rPr>
          <w:rFonts w:ascii="Times New Roman" w:hAnsi="Times New Roman" w:cs="Times New Roman"/>
          <w:sz w:val="24"/>
        </w:rPr>
        <w:t>p</w:t>
      </w:r>
      <w:r>
        <w:rPr>
          <w:rFonts w:ascii="Times New Roman" w:hAnsi="Times New Roman" w:cs="Times New Roman"/>
          <w:sz w:val="24"/>
        </w:rPr>
        <w:t>eetakse</w:t>
      </w:r>
      <w:r w:rsidR="007E0EA4" w:rsidRPr="007E0EA4">
        <w:rPr>
          <w:rFonts w:ascii="Times New Roman" w:hAnsi="Times New Roman" w:cs="Times New Roman"/>
          <w:sz w:val="24"/>
        </w:rPr>
        <w:t xml:space="preserve"> kohtunikega arutelusid kitsaskohtade välja toomisel (hetkel näiteks arutusel tehingute tegemiste nõusolekud</w:t>
      </w:r>
      <w:r w:rsidR="002F41D7">
        <w:rPr>
          <w:rFonts w:ascii="Times New Roman" w:hAnsi="Times New Roman" w:cs="Times New Roman"/>
          <w:sz w:val="24"/>
        </w:rPr>
        <w:t>,</w:t>
      </w:r>
      <w:r w:rsidR="007E0EA4" w:rsidRPr="007E0EA4">
        <w:rPr>
          <w:rFonts w:ascii="Times New Roman" w:hAnsi="Times New Roman" w:cs="Times New Roman"/>
          <w:sz w:val="24"/>
        </w:rPr>
        <w:t xml:space="preserve"> kohtumääruste sõnastused jne). </w:t>
      </w:r>
    </w:p>
    <w:p w14:paraId="5AF7B3F6" w14:textId="65116690" w:rsidR="007E0EA4" w:rsidRDefault="005809D8" w:rsidP="00060C0B">
      <w:pPr>
        <w:spacing w:after="120"/>
        <w:jc w:val="both"/>
        <w:rPr>
          <w:rFonts w:ascii="Times New Roman" w:hAnsi="Times New Roman" w:cs="Times New Roman"/>
          <w:sz w:val="24"/>
        </w:rPr>
      </w:pPr>
      <w:r>
        <w:rPr>
          <w:rFonts w:ascii="Times New Roman" w:hAnsi="Times New Roman" w:cs="Times New Roman"/>
          <w:sz w:val="24"/>
        </w:rPr>
        <w:t xml:space="preserve">Samuti teeb osakond </w:t>
      </w:r>
      <w:r w:rsidR="007E0EA4" w:rsidRPr="007E0EA4">
        <w:rPr>
          <w:rFonts w:ascii="Times New Roman" w:hAnsi="Times New Roman" w:cs="Times New Roman"/>
          <w:sz w:val="24"/>
        </w:rPr>
        <w:t>aktiivset koostööd</w:t>
      </w:r>
      <w:r>
        <w:rPr>
          <w:rFonts w:ascii="Times New Roman" w:hAnsi="Times New Roman" w:cs="Times New Roman"/>
          <w:sz w:val="24"/>
        </w:rPr>
        <w:t xml:space="preserve"> teiste asutustega,</w:t>
      </w:r>
      <w:r w:rsidR="007E0EA4" w:rsidRPr="007E0EA4">
        <w:rPr>
          <w:rFonts w:ascii="Times New Roman" w:hAnsi="Times New Roman" w:cs="Times New Roman"/>
          <w:sz w:val="24"/>
        </w:rPr>
        <w:t xml:space="preserve"> lahendamaks erinevaid eestkostjate murekohti. Pooleli on näiteks arutelu asutustega eestkostetavate pangakaartide väljastamise ja kasutamise teema</w:t>
      </w:r>
      <w:r>
        <w:rPr>
          <w:rFonts w:ascii="Times New Roman" w:hAnsi="Times New Roman" w:cs="Times New Roman"/>
          <w:sz w:val="24"/>
        </w:rPr>
        <w:t>l ning</w:t>
      </w:r>
      <w:r w:rsidR="007E0EA4" w:rsidRPr="007E0EA4">
        <w:rPr>
          <w:rFonts w:ascii="Times New Roman" w:hAnsi="Times New Roman" w:cs="Times New Roman"/>
          <w:sz w:val="24"/>
        </w:rPr>
        <w:t xml:space="preserve"> eestkostetavate viibimiskohtades raha kasutus. </w:t>
      </w:r>
    </w:p>
    <w:p w14:paraId="5E7A3CFE" w14:textId="77777777" w:rsidR="00173DE3" w:rsidRDefault="00173DE3" w:rsidP="00060C0B">
      <w:pPr>
        <w:spacing w:after="120"/>
        <w:jc w:val="both"/>
        <w:rPr>
          <w:rFonts w:ascii="Times New Roman" w:hAnsi="Times New Roman" w:cs="Times New Roman"/>
          <w:sz w:val="24"/>
        </w:rPr>
      </w:pPr>
    </w:p>
    <w:p w14:paraId="2F8D0C8C" w14:textId="26E29BA8" w:rsidR="00CA25F8" w:rsidRDefault="005809D8" w:rsidP="00060C0B">
      <w:pPr>
        <w:spacing w:after="120"/>
        <w:jc w:val="both"/>
        <w:rPr>
          <w:rFonts w:ascii="Times New Roman" w:hAnsi="Times New Roman" w:cs="Times New Roman"/>
          <w:sz w:val="24"/>
        </w:rPr>
      </w:pPr>
      <w:r>
        <w:rPr>
          <w:rFonts w:ascii="Times New Roman" w:hAnsi="Times New Roman" w:cs="Times New Roman"/>
          <w:sz w:val="24"/>
        </w:rPr>
        <w:lastRenderedPageBreak/>
        <w:t>Toetame ettepanekut</w:t>
      </w:r>
      <w:r w:rsidR="00060C0B">
        <w:rPr>
          <w:rFonts w:ascii="Times New Roman" w:hAnsi="Times New Roman" w:cs="Times New Roman"/>
          <w:sz w:val="24"/>
        </w:rPr>
        <w:t xml:space="preserve"> eristada</w:t>
      </w:r>
      <w:r w:rsidRPr="005809D8">
        <w:rPr>
          <w:rFonts w:ascii="Times New Roman" w:hAnsi="Times New Roman" w:cs="Times New Roman"/>
          <w:sz w:val="24"/>
        </w:rPr>
        <w:t xml:space="preserve"> seadusandluses valimisõigust muudest teovõime aspektidest. </w:t>
      </w:r>
      <w:r w:rsidR="00CA25F8">
        <w:rPr>
          <w:rFonts w:ascii="Times New Roman" w:hAnsi="Times New Roman" w:cs="Times New Roman"/>
          <w:sz w:val="24"/>
        </w:rPr>
        <w:t>Kohtunik peaks saama valimise õigust eraldi hinnata, kas isik on suuteline selles küsimuses oma õigusi</w:t>
      </w:r>
      <w:r w:rsidR="002F41D7">
        <w:rPr>
          <w:rFonts w:ascii="Times New Roman" w:hAnsi="Times New Roman" w:cs="Times New Roman"/>
          <w:sz w:val="24"/>
        </w:rPr>
        <w:t xml:space="preserve"> iseseisvalt</w:t>
      </w:r>
      <w:r w:rsidR="00CA25F8">
        <w:rPr>
          <w:rFonts w:ascii="Times New Roman" w:hAnsi="Times New Roman" w:cs="Times New Roman"/>
          <w:sz w:val="24"/>
        </w:rPr>
        <w:t xml:space="preserve"> realiseerima</w:t>
      </w:r>
      <w:r w:rsidR="002F41D7">
        <w:rPr>
          <w:rFonts w:ascii="Times New Roman" w:hAnsi="Times New Roman" w:cs="Times New Roman"/>
          <w:sz w:val="24"/>
        </w:rPr>
        <w:t xml:space="preserve"> või on mõjutatav.</w:t>
      </w:r>
      <w:r w:rsidR="00CA25F8">
        <w:rPr>
          <w:rFonts w:ascii="Times New Roman" w:hAnsi="Times New Roman" w:cs="Times New Roman"/>
          <w:sz w:val="24"/>
        </w:rPr>
        <w:t xml:space="preserve"> </w:t>
      </w:r>
      <w:r w:rsidRPr="005809D8">
        <w:rPr>
          <w:rFonts w:ascii="Times New Roman" w:hAnsi="Times New Roman" w:cs="Times New Roman"/>
          <w:sz w:val="24"/>
        </w:rPr>
        <w:t xml:space="preserve">Järelevalveosakonna hinnangul ei ole põhjust seostada valimisõiguse teostamist võimega sooritada pisitehinguid. </w:t>
      </w:r>
      <w:r>
        <w:rPr>
          <w:rFonts w:ascii="Times New Roman" w:hAnsi="Times New Roman" w:cs="Times New Roman"/>
          <w:sz w:val="24"/>
        </w:rPr>
        <w:t>Üle Eestiline p</w:t>
      </w:r>
      <w:r w:rsidRPr="005809D8">
        <w:rPr>
          <w:rFonts w:ascii="Times New Roman" w:hAnsi="Times New Roman" w:cs="Times New Roman"/>
          <w:sz w:val="24"/>
        </w:rPr>
        <w:t>raktika näitab, et need võimed ei ole alati omavahel seotud.</w:t>
      </w:r>
      <w:r w:rsidR="000401CF">
        <w:rPr>
          <w:rFonts w:ascii="Times New Roman" w:hAnsi="Times New Roman" w:cs="Times New Roman"/>
          <w:sz w:val="24"/>
        </w:rPr>
        <w:t xml:space="preserve"> Paljud eestkostetavad ei ole võimelised </w:t>
      </w:r>
      <w:r w:rsidR="002F41D7">
        <w:rPr>
          <w:rFonts w:ascii="Times New Roman" w:hAnsi="Times New Roman" w:cs="Times New Roman"/>
          <w:sz w:val="24"/>
        </w:rPr>
        <w:t xml:space="preserve">poliitilistes </w:t>
      </w:r>
      <w:r w:rsidR="000401CF">
        <w:rPr>
          <w:rFonts w:ascii="Times New Roman" w:hAnsi="Times New Roman" w:cs="Times New Roman"/>
          <w:sz w:val="24"/>
        </w:rPr>
        <w:t>küsimuses otsuseid langetama, kuid on võimelised iseseisvalt tegema lihtsamaid oste poes toidu või maiuse näol</w:t>
      </w:r>
      <w:r w:rsidR="002F41D7">
        <w:rPr>
          <w:rFonts w:ascii="Times New Roman" w:hAnsi="Times New Roman" w:cs="Times New Roman"/>
          <w:sz w:val="24"/>
        </w:rPr>
        <w:t xml:space="preserve">, samas on ka üksikjuhtumeid, kus eestkostetav ei ole võimeline iseseisvalt poes käima, ei tunne raha numbrit, </w:t>
      </w:r>
      <w:r w:rsidR="00601DCA">
        <w:rPr>
          <w:rFonts w:ascii="Times New Roman" w:hAnsi="Times New Roman" w:cs="Times New Roman"/>
          <w:sz w:val="24"/>
        </w:rPr>
        <w:t xml:space="preserve">ei oska arvutada, </w:t>
      </w:r>
      <w:r w:rsidR="002F41D7">
        <w:rPr>
          <w:rFonts w:ascii="Times New Roman" w:hAnsi="Times New Roman" w:cs="Times New Roman"/>
          <w:sz w:val="24"/>
        </w:rPr>
        <w:t>kuid on hästi orienteeritud poliitikas ning omab selles küsimuses selget seisukohta.</w:t>
      </w:r>
      <w:r w:rsidR="000401CF">
        <w:rPr>
          <w:rFonts w:ascii="Times New Roman" w:hAnsi="Times New Roman" w:cs="Times New Roman"/>
          <w:sz w:val="24"/>
        </w:rPr>
        <w:t xml:space="preserve"> Leiame, et kohtunik oma lahendis peaks saama neid asjaolusid eraldi hinnata, et eestkostetava õigused oleksid veelgi tõhusamalt kaitstud.</w:t>
      </w:r>
      <w:r w:rsidR="00CA25F8">
        <w:rPr>
          <w:rFonts w:ascii="Times New Roman" w:hAnsi="Times New Roman" w:cs="Times New Roman"/>
          <w:sz w:val="24"/>
        </w:rPr>
        <w:t xml:space="preserve"> Valimisõiguse küsimuse saaks osakonna hinnangul lahendada seaduse muutmisega. Osakond ei pea siin ka vajalikuks teostada selles osas erinevaid uuringuid. Senise praktika põhjal </w:t>
      </w:r>
      <w:r w:rsidR="00060C0B">
        <w:rPr>
          <w:rFonts w:ascii="Times New Roman" w:hAnsi="Times New Roman" w:cs="Times New Roman"/>
          <w:sz w:val="24"/>
        </w:rPr>
        <w:t>julgeme</w:t>
      </w:r>
      <w:r w:rsidR="00CA25F8">
        <w:rPr>
          <w:rFonts w:ascii="Times New Roman" w:hAnsi="Times New Roman" w:cs="Times New Roman"/>
          <w:sz w:val="24"/>
        </w:rPr>
        <w:t xml:space="preserve"> väita, et see seaduse muudatus vähendaks eestkoste määramist täies ulatuses ning annab võimaluse eestkostetavatel sooritada rohkem pisitehinguid iseseisvalt kindla summa ulatuses. Samuti isikud, kes ei saa oma tervislikust seisundis</w:t>
      </w:r>
      <w:r w:rsidR="004A716A">
        <w:rPr>
          <w:rFonts w:ascii="Times New Roman" w:hAnsi="Times New Roman" w:cs="Times New Roman"/>
          <w:sz w:val="24"/>
        </w:rPr>
        <w:t>t tulenevalt</w:t>
      </w:r>
      <w:r w:rsidR="00CA25F8">
        <w:rPr>
          <w:rFonts w:ascii="Times New Roman" w:hAnsi="Times New Roman" w:cs="Times New Roman"/>
          <w:sz w:val="24"/>
        </w:rPr>
        <w:t xml:space="preserve"> sooritada iseseisvalt oste</w:t>
      </w:r>
      <w:r w:rsidR="004A716A">
        <w:rPr>
          <w:rFonts w:ascii="Times New Roman" w:hAnsi="Times New Roman" w:cs="Times New Roman"/>
          <w:sz w:val="24"/>
        </w:rPr>
        <w:t>,</w:t>
      </w:r>
      <w:r w:rsidR="00CA25F8">
        <w:rPr>
          <w:rFonts w:ascii="Times New Roman" w:hAnsi="Times New Roman" w:cs="Times New Roman"/>
          <w:sz w:val="24"/>
        </w:rPr>
        <w:t xml:space="preserve"> ega tunne rahanumbreid</w:t>
      </w:r>
      <w:r w:rsidR="004A716A">
        <w:rPr>
          <w:rFonts w:ascii="Times New Roman" w:hAnsi="Times New Roman" w:cs="Times New Roman"/>
          <w:sz w:val="24"/>
        </w:rPr>
        <w:t>,</w:t>
      </w:r>
      <w:r w:rsidR="00CA25F8">
        <w:rPr>
          <w:rFonts w:ascii="Times New Roman" w:hAnsi="Times New Roman" w:cs="Times New Roman"/>
          <w:sz w:val="24"/>
        </w:rPr>
        <w:t xml:space="preserve"> kuid on tugevad poliitikas, saaksid realiseerida oma valimise õigust.</w:t>
      </w:r>
    </w:p>
    <w:p w14:paraId="634E1A66" w14:textId="3E58874F" w:rsidR="007E0EA4" w:rsidRDefault="004A716A" w:rsidP="00060C0B">
      <w:pPr>
        <w:spacing w:after="120"/>
        <w:jc w:val="both"/>
        <w:rPr>
          <w:rFonts w:ascii="Times New Roman" w:hAnsi="Times New Roman" w:cs="Times New Roman"/>
          <w:sz w:val="24"/>
        </w:rPr>
      </w:pPr>
      <w:r>
        <w:rPr>
          <w:rFonts w:ascii="Times New Roman" w:hAnsi="Times New Roman" w:cs="Times New Roman"/>
          <w:sz w:val="24"/>
        </w:rPr>
        <w:t>T</w:t>
      </w:r>
      <w:r w:rsidR="007E0EA4" w:rsidRPr="007E0EA4">
        <w:rPr>
          <w:rFonts w:ascii="Times New Roman" w:hAnsi="Times New Roman" w:cs="Times New Roman"/>
          <w:sz w:val="24"/>
        </w:rPr>
        <w:t>oetame tulevikus toetatud otsuse süsteemi loomist, kuid nähes praktikas</w:t>
      </w:r>
      <w:r w:rsidR="000401CF">
        <w:rPr>
          <w:rFonts w:ascii="Times New Roman" w:hAnsi="Times New Roman" w:cs="Times New Roman"/>
          <w:sz w:val="24"/>
        </w:rPr>
        <w:t xml:space="preserve"> erinevates Eesti piirkondades</w:t>
      </w:r>
      <w:r w:rsidR="007E0EA4" w:rsidRPr="007E0EA4">
        <w:rPr>
          <w:rFonts w:ascii="Times New Roman" w:hAnsi="Times New Roman" w:cs="Times New Roman"/>
          <w:sz w:val="24"/>
        </w:rPr>
        <w:t xml:space="preserve"> rikkumisi ka </w:t>
      </w:r>
      <w:r w:rsidR="00E5665F">
        <w:rPr>
          <w:rFonts w:ascii="Times New Roman" w:hAnsi="Times New Roman" w:cs="Times New Roman"/>
          <w:sz w:val="24"/>
        </w:rPr>
        <w:t>valla- või linnavalitsusest</w:t>
      </w:r>
      <w:r w:rsidR="007E0EA4" w:rsidRPr="007E0EA4">
        <w:rPr>
          <w:rFonts w:ascii="Times New Roman" w:hAnsi="Times New Roman" w:cs="Times New Roman"/>
          <w:sz w:val="24"/>
        </w:rPr>
        <w:t xml:space="preserve"> eestkostjate puhul, ei</w:t>
      </w:r>
      <w:r w:rsidR="000401CF">
        <w:rPr>
          <w:rFonts w:ascii="Times New Roman" w:hAnsi="Times New Roman" w:cs="Times New Roman"/>
          <w:sz w:val="24"/>
        </w:rPr>
        <w:t xml:space="preserve"> soovita</w:t>
      </w:r>
      <w:r w:rsidR="007E0EA4" w:rsidRPr="007E0EA4">
        <w:rPr>
          <w:rFonts w:ascii="Times New Roman" w:hAnsi="Times New Roman" w:cs="Times New Roman"/>
          <w:sz w:val="24"/>
        </w:rPr>
        <w:t xml:space="preserve"> hetkel sellisele süsteemile üle minna. Esmalt tuleks seada kontroll riigis selle üle, et kui eestkostjaks on määratud kohalik omavalit</w:t>
      </w:r>
      <w:r w:rsidR="00601DCA">
        <w:rPr>
          <w:rFonts w:ascii="Times New Roman" w:hAnsi="Times New Roman" w:cs="Times New Roman"/>
          <w:sz w:val="24"/>
        </w:rPr>
        <w:t>s</w:t>
      </w:r>
      <w:r w:rsidR="007E0EA4" w:rsidRPr="007E0EA4">
        <w:rPr>
          <w:rFonts w:ascii="Times New Roman" w:hAnsi="Times New Roman" w:cs="Times New Roman"/>
          <w:sz w:val="24"/>
        </w:rPr>
        <w:t xml:space="preserve">us ja seal täidab eestkostja ülesandeid ametnik, siis asutuse töötaja tegevust ka asutus ise kontrolliks. </w:t>
      </w:r>
      <w:r w:rsidR="00601DCA">
        <w:rPr>
          <w:rFonts w:ascii="Times New Roman" w:hAnsi="Times New Roman" w:cs="Times New Roman"/>
          <w:sz w:val="24"/>
        </w:rPr>
        <w:t xml:space="preserve">Käesolevas ajas on see paljudes kohalikes omavalitustes reguleerimata. </w:t>
      </w:r>
      <w:r w:rsidR="007E0EA4" w:rsidRPr="007E0EA4">
        <w:rPr>
          <w:rFonts w:ascii="Times New Roman" w:hAnsi="Times New Roman" w:cs="Times New Roman"/>
          <w:sz w:val="24"/>
        </w:rPr>
        <w:t>Samuti ei ole selget süsteemi, kes asutuse tegevust omakorda kontrolliks. Viimase aasta jooksul</w:t>
      </w:r>
      <w:r w:rsidR="00E5665F">
        <w:rPr>
          <w:rFonts w:ascii="Times New Roman" w:hAnsi="Times New Roman" w:cs="Times New Roman"/>
          <w:sz w:val="24"/>
        </w:rPr>
        <w:t>, kui järelevalve osakond on aktiivselt järelevalvet teostanud üle Eesti,</w:t>
      </w:r>
      <w:r w:rsidR="007E0EA4" w:rsidRPr="007E0EA4">
        <w:rPr>
          <w:rFonts w:ascii="Times New Roman" w:hAnsi="Times New Roman" w:cs="Times New Roman"/>
          <w:sz w:val="24"/>
        </w:rPr>
        <w:t xml:space="preserve"> on tulnud välja palju rikkumisi just </w:t>
      </w:r>
      <w:r w:rsidR="00601DCA">
        <w:rPr>
          <w:rFonts w:ascii="Times New Roman" w:hAnsi="Times New Roman" w:cs="Times New Roman"/>
          <w:sz w:val="24"/>
        </w:rPr>
        <w:t xml:space="preserve">kohalikes omavalitsusetes kontrollmehhanismi </w:t>
      </w:r>
      <w:r w:rsidR="007E0EA4" w:rsidRPr="007E0EA4">
        <w:rPr>
          <w:rFonts w:ascii="Times New Roman" w:hAnsi="Times New Roman" w:cs="Times New Roman"/>
          <w:sz w:val="24"/>
        </w:rPr>
        <w:t>puudumise tõttu</w:t>
      </w:r>
      <w:r w:rsidR="00E5665F">
        <w:rPr>
          <w:rFonts w:ascii="Times New Roman" w:hAnsi="Times New Roman" w:cs="Times New Roman"/>
          <w:sz w:val="24"/>
        </w:rPr>
        <w:t>. S</w:t>
      </w:r>
      <w:r w:rsidR="007E0EA4" w:rsidRPr="007E0EA4">
        <w:rPr>
          <w:rFonts w:ascii="Times New Roman" w:hAnsi="Times New Roman" w:cs="Times New Roman"/>
          <w:sz w:val="24"/>
        </w:rPr>
        <w:t>ee annab alust avaldada arvamust, et Eesti ei ole veel valmis üle minema toetatud otsustamise süsteemile.</w:t>
      </w:r>
      <w:r w:rsidR="00601DCA">
        <w:rPr>
          <w:rFonts w:ascii="Times New Roman" w:hAnsi="Times New Roman" w:cs="Times New Roman"/>
          <w:sz w:val="24"/>
        </w:rPr>
        <w:t xml:space="preserve"> </w:t>
      </w:r>
      <w:r w:rsidR="007E0EA4" w:rsidRPr="007E0EA4">
        <w:rPr>
          <w:rFonts w:ascii="Times New Roman" w:hAnsi="Times New Roman" w:cs="Times New Roman"/>
          <w:sz w:val="24"/>
        </w:rPr>
        <w:t>Eelnevalt tuleks läbi viia uuring, kas ja kuidas seda Eestis rakendada saaks ning mis tagajärjed see endaga kaasa tooks. Tuleks ennetada riske, et see süsteem ei laseks kolmandatel isikutel väärkasutada teenust vajava isiku rahalisi vahendeid. Hulgaliselt rikkumisi tuvastab järelevalve osakond iga aastaste eestkostja aruannete kontrollimisega. Eestkostjad teavad, et nende tegevust kohus kontrollib</w:t>
      </w:r>
      <w:r w:rsidR="00955BC8">
        <w:rPr>
          <w:rFonts w:ascii="Times New Roman" w:hAnsi="Times New Roman" w:cs="Times New Roman"/>
          <w:sz w:val="24"/>
        </w:rPr>
        <w:t>,</w:t>
      </w:r>
      <w:r w:rsidR="007E0EA4" w:rsidRPr="007E0EA4">
        <w:rPr>
          <w:rFonts w:ascii="Times New Roman" w:hAnsi="Times New Roman" w:cs="Times New Roman"/>
          <w:sz w:val="24"/>
        </w:rPr>
        <w:t xml:space="preserve"> kuid julgevad siiski rikkumisi toime panna (konto väljavõte</w:t>
      </w:r>
      <w:r w:rsidR="00601DCA">
        <w:rPr>
          <w:rFonts w:ascii="Times New Roman" w:hAnsi="Times New Roman" w:cs="Times New Roman"/>
          <w:sz w:val="24"/>
        </w:rPr>
        <w:t>te</w:t>
      </w:r>
      <w:r w:rsidR="007E0EA4" w:rsidRPr="007E0EA4">
        <w:rPr>
          <w:rFonts w:ascii="Times New Roman" w:hAnsi="Times New Roman" w:cs="Times New Roman"/>
          <w:sz w:val="24"/>
        </w:rPr>
        <w:t xml:space="preserve"> võltsi</w:t>
      </w:r>
      <w:r w:rsidR="00601DCA">
        <w:rPr>
          <w:rFonts w:ascii="Times New Roman" w:hAnsi="Times New Roman" w:cs="Times New Roman"/>
          <w:sz w:val="24"/>
        </w:rPr>
        <w:t>mist on toime pandud</w:t>
      </w:r>
      <w:r w:rsidR="007E0EA4" w:rsidRPr="007E0EA4">
        <w:rPr>
          <w:rFonts w:ascii="Times New Roman" w:hAnsi="Times New Roman" w:cs="Times New Roman"/>
          <w:sz w:val="24"/>
        </w:rPr>
        <w:t xml:space="preserve"> isegi kohaliku omavalitsuse töötaja poolt). </w:t>
      </w:r>
      <w:r w:rsidR="003F78CA">
        <w:rPr>
          <w:rFonts w:ascii="Times New Roman" w:hAnsi="Times New Roman" w:cs="Times New Roman"/>
          <w:sz w:val="24"/>
        </w:rPr>
        <w:t>Leiame samuti, et toetatud otsustamise mudeli kasutusele võtt ei vähenda eestkoste seadmist. Isikud, kes ei ole võimelised oma tahet väljendama</w:t>
      </w:r>
      <w:r w:rsidR="008F4123">
        <w:rPr>
          <w:rFonts w:ascii="Times New Roman" w:hAnsi="Times New Roman" w:cs="Times New Roman"/>
          <w:sz w:val="24"/>
        </w:rPr>
        <w:t>,</w:t>
      </w:r>
      <w:r w:rsidR="003F78CA">
        <w:rPr>
          <w:rFonts w:ascii="Times New Roman" w:hAnsi="Times New Roman" w:cs="Times New Roman"/>
          <w:sz w:val="24"/>
        </w:rPr>
        <w:t xml:space="preserve"> ei sobi ka toetatud otsustamise süsteemi. Eestkoste järelevalve teostamise süsteem eestkostjate tegevuse üle tagab eestkostetavate õigustele parima ja läbipaistvama kaitse. </w:t>
      </w:r>
      <w:r w:rsidR="00A446D3" w:rsidRPr="00A446D3">
        <w:rPr>
          <w:rFonts w:ascii="Times New Roman" w:hAnsi="Times New Roman" w:cs="Times New Roman"/>
          <w:sz w:val="24"/>
        </w:rPr>
        <w:t>K</w:t>
      </w:r>
      <w:r w:rsidR="00A446D3">
        <w:rPr>
          <w:rFonts w:ascii="Times New Roman" w:hAnsi="Times New Roman" w:cs="Times New Roman"/>
          <w:sz w:val="24"/>
        </w:rPr>
        <w:t>a k</w:t>
      </w:r>
      <w:r w:rsidR="00A446D3" w:rsidRPr="00A446D3">
        <w:rPr>
          <w:rFonts w:ascii="Times New Roman" w:hAnsi="Times New Roman" w:cs="Times New Roman"/>
          <w:sz w:val="24"/>
        </w:rPr>
        <w:t xml:space="preserve">ohtu poolt igal aastal teostatav järelevalve eestkostja aruannete </w:t>
      </w:r>
      <w:r w:rsidR="00A446D3">
        <w:rPr>
          <w:rFonts w:ascii="Times New Roman" w:hAnsi="Times New Roman" w:cs="Times New Roman"/>
          <w:sz w:val="24"/>
        </w:rPr>
        <w:t>kaudu</w:t>
      </w:r>
      <w:r w:rsidR="00A446D3" w:rsidRPr="00A446D3">
        <w:rPr>
          <w:rFonts w:ascii="Times New Roman" w:hAnsi="Times New Roman" w:cs="Times New Roman"/>
          <w:sz w:val="24"/>
        </w:rPr>
        <w:t xml:space="preserve"> tagab, et eestkostetava isiku enesemääramise </w:t>
      </w:r>
      <w:r w:rsidR="00A446D3" w:rsidRPr="00601DCA">
        <w:rPr>
          <w:rFonts w:ascii="Times New Roman" w:hAnsi="Times New Roman" w:cs="Times New Roman"/>
          <w:sz w:val="24"/>
        </w:rPr>
        <w:t>õigus oleks tagatud.</w:t>
      </w:r>
    </w:p>
    <w:p w14:paraId="6787C792" w14:textId="77B816D9" w:rsidR="00060C0B" w:rsidRPr="00601DCA" w:rsidRDefault="00060C0B" w:rsidP="00060C0B">
      <w:pPr>
        <w:spacing w:after="120"/>
        <w:jc w:val="both"/>
        <w:rPr>
          <w:rFonts w:ascii="Times New Roman" w:hAnsi="Times New Roman" w:cs="Times New Roman"/>
          <w:sz w:val="24"/>
        </w:rPr>
      </w:pPr>
      <w:r>
        <w:rPr>
          <w:rFonts w:ascii="Times New Roman" w:hAnsi="Times New Roman" w:cs="Times New Roman"/>
          <w:sz w:val="24"/>
        </w:rPr>
        <w:t xml:space="preserve">Lõpetuseks tahaks märkida, et just suur kaalutlusruum võimaldab kohtunikul otsustada iga üksikjuhtumi puhul eestkostet vajava isiku suhtes vähempiiravaid meetmeid ning mille tõttu võib jääda ebaõige mulje ebaühtlasest kohtupraktikast.  </w:t>
      </w:r>
    </w:p>
    <w:p w14:paraId="514346E0" w14:textId="2E57FC6A" w:rsidR="005A1B78" w:rsidRPr="00601DCA" w:rsidRDefault="005A1B78" w:rsidP="00060C0B">
      <w:pPr>
        <w:spacing w:after="120"/>
        <w:jc w:val="both"/>
        <w:rPr>
          <w:rFonts w:ascii="Times New Roman" w:hAnsi="Times New Roman" w:cs="Times New Roman"/>
          <w:sz w:val="24"/>
        </w:rPr>
      </w:pPr>
      <w:r w:rsidRPr="00601DCA">
        <w:rPr>
          <w:rFonts w:ascii="Times New Roman" w:hAnsi="Times New Roman" w:cs="Times New Roman"/>
          <w:sz w:val="24"/>
        </w:rPr>
        <w:t>Lugupidamisega</w:t>
      </w:r>
    </w:p>
    <w:p w14:paraId="3DA3823F" w14:textId="654BC919" w:rsidR="007E0EA4" w:rsidRPr="00601DCA" w:rsidRDefault="007E0EA4" w:rsidP="00060C0B">
      <w:pPr>
        <w:spacing w:after="120"/>
        <w:jc w:val="both"/>
        <w:rPr>
          <w:rFonts w:ascii="Times New Roman" w:hAnsi="Times New Roman" w:cs="Times New Roman"/>
          <w:sz w:val="24"/>
        </w:rPr>
      </w:pPr>
      <w:r w:rsidRPr="00601DCA">
        <w:rPr>
          <w:rFonts w:ascii="Times New Roman" w:hAnsi="Times New Roman" w:cs="Times New Roman"/>
          <w:sz w:val="24"/>
        </w:rPr>
        <w:t>(allkirjastatud digitaalselt)</w:t>
      </w:r>
    </w:p>
    <w:p w14:paraId="756F8694" w14:textId="3DFE65C8" w:rsidR="007E0EA4" w:rsidRPr="00601DCA" w:rsidRDefault="007E0EA4" w:rsidP="00CE6D15">
      <w:pPr>
        <w:jc w:val="both"/>
        <w:rPr>
          <w:rFonts w:ascii="Times New Roman" w:hAnsi="Times New Roman" w:cs="Times New Roman"/>
          <w:sz w:val="24"/>
        </w:rPr>
      </w:pPr>
      <w:r w:rsidRPr="00601DCA">
        <w:rPr>
          <w:rFonts w:ascii="Times New Roman" w:hAnsi="Times New Roman" w:cs="Times New Roman"/>
          <w:sz w:val="24"/>
        </w:rPr>
        <w:t>Anu Talu</w:t>
      </w:r>
    </w:p>
    <w:p w14:paraId="2BAD01E2" w14:textId="479FC70F" w:rsidR="007E0EA4" w:rsidRPr="00601DCA" w:rsidRDefault="007E0EA4" w:rsidP="00CE6D15">
      <w:pPr>
        <w:jc w:val="both"/>
        <w:rPr>
          <w:rFonts w:ascii="Times New Roman" w:hAnsi="Times New Roman" w:cs="Times New Roman"/>
          <w:sz w:val="24"/>
        </w:rPr>
      </w:pPr>
      <w:r w:rsidRPr="00601DCA">
        <w:rPr>
          <w:rFonts w:ascii="Times New Roman" w:hAnsi="Times New Roman" w:cs="Times New Roman"/>
          <w:sz w:val="24"/>
        </w:rPr>
        <w:t>osakonna juht</w:t>
      </w:r>
    </w:p>
    <w:p w14:paraId="3D20BCA1" w14:textId="77777777" w:rsidR="007E0EA4" w:rsidRPr="00601DCA" w:rsidRDefault="007E0EA4" w:rsidP="00CE6D15">
      <w:pPr>
        <w:jc w:val="both"/>
        <w:rPr>
          <w:rFonts w:ascii="Times New Roman" w:hAnsi="Times New Roman" w:cs="Times New Roman"/>
          <w:sz w:val="24"/>
        </w:rPr>
      </w:pPr>
    </w:p>
    <w:p w14:paraId="47CD612E" w14:textId="77777777" w:rsidR="007E0EA4" w:rsidRPr="00601DCA" w:rsidRDefault="007E0EA4" w:rsidP="00CE6D15">
      <w:pPr>
        <w:jc w:val="both"/>
        <w:rPr>
          <w:rFonts w:ascii="Times New Roman" w:hAnsi="Times New Roman" w:cs="Times New Roman"/>
          <w:sz w:val="24"/>
        </w:rPr>
      </w:pPr>
      <w:r w:rsidRPr="00601DCA">
        <w:rPr>
          <w:rFonts w:ascii="Times New Roman" w:hAnsi="Times New Roman" w:cs="Times New Roman"/>
          <w:sz w:val="24"/>
        </w:rPr>
        <w:t>Merje Kuusksalu</w:t>
      </w:r>
    </w:p>
    <w:p w14:paraId="2D160644" w14:textId="240DD9A6" w:rsidR="007E0EA4" w:rsidRPr="00A446D3" w:rsidRDefault="007E0EA4" w:rsidP="00CE6D15">
      <w:pPr>
        <w:jc w:val="both"/>
        <w:rPr>
          <w:rFonts w:ascii="Times New Roman" w:hAnsi="Times New Roman" w:cs="Times New Roman"/>
          <w:sz w:val="24"/>
        </w:rPr>
      </w:pPr>
      <w:r w:rsidRPr="00A446D3">
        <w:rPr>
          <w:rFonts w:ascii="Times New Roman" w:hAnsi="Times New Roman" w:cs="Times New Roman"/>
          <w:sz w:val="24"/>
        </w:rPr>
        <w:t>peaspetsialist</w:t>
      </w:r>
    </w:p>
    <w:p w14:paraId="40FB2F67" w14:textId="77777777" w:rsidR="007E0EA4" w:rsidRPr="00A446D3" w:rsidRDefault="007E0EA4" w:rsidP="00CE6D15">
      <w:pPr>
        <w:jc w:val="both"/>
        <w:rPr>
          <w:rFonts w:ascii="Times New Roman" w:hAnsi="Times New Roman" w:cs="Times New Roman"/>
          <w:sz w:val="24"/>
        </w:rPr>
      </w:pPr>
      <w:r w:rsidRPr="00A446D3">
        <w:rPr>
          <w:rFonts w:ascii="Times New Roman" w:hAnsi="Times New Roman" w:cs="Times New Roman"/>
          <w:sz w:val="24"/>
        </w:rPr>
        <w:t>Pärnu Maakohus | Eestkoste järelevalve osakond</w:t>
      </w:r>
    </w:p>
    <w:p w14:paraId="661542B9" w14:textId="7F679615" w:rsidR="007E0EA4" w:rsidRPr="007E0EA4" w:rsidRDefault="007E0EA4" w:rsidP="00CE6D15">
      <w:pPr>
        <w:jc w:val="both"/>
        <w:rPr>
          <w:rFonts w:ascii="Times New Roman" w:hAnsi="Times New Roman" w:cs="Times New Roman"/>
          <w:sz w:val="24"/>
          <w:lang w:val="en-US"/>
        </w:rPr>
      </w:pPr>
      <w:r w:rsidRPr="00A446D3">
        <w:rPr>
          <w:rFonts w:ascii="Times New Roman" w:hAnsi="Times New Roman" w:cs="Times New Roman"/>
          <w:sz w:val="24"/>
        </w:rPr>
        <w:t xml:space="preserve">+372 5561 0550  | </w:t>
      </w:r>
      <w:hyperlink r:id="rId7" w:history="1">
        <w:r w:rsidRPr="00A446D3">
          <w:rPr>
            <w:rStyle w:val="Hperlink"/>
            <w:rFonts w:ascii="Times New Roman" w:hAnsi="Times New Roman" w:cs="Times New Roman"/>
            <w:sz w:val="24"/>
          </w:rPr>
          <w:t>www.eestkostja.kohus.ee</w:t>
        </w:r>
      </w:hyperlink>
    </w:p>
    <w:sectPr w:rsidR="007E0EA4" w:rsidRPr="007E0EA4" w:rsidSect="00CE6D15">
      <w:headerReference w:type="default" r:id="rId8"/>
      <w:footerReference w:type="default" r:id="rId9"/>
      <w:pgSz w:w="11900" w:h="16840"/>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9C69" w14:textId="77777777" w:rsidR="009E6256" w:rsidRDefault="009E6256" w:rsidP="00DA1915">
      <w:r>
        <w:separator/>
      </w:r>
    </w:p>
  </w:endnote>
  <w:endnote w:type="continuationSeparator" w:id="0">
    <w:p w14:paraId="3519D1C6" w14:textId="77777777" w:rsidR="009E6256" w:rsidRDefault="009E625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54324D" w14:textId="43F35D3F" w:rsidR="009B5A17" w:rsidRDefault="00FA336C" w:rsidP="009B5A17">
                          <w:pPr>
                            <w:jc w:val="center"/>
                            <w:rPr>
                              <w:rFonts w:ascii="Arial" w:eastAsia="Times New Roman" w:hAnsi="Arial" w:cs="Arial"/>
                              <w:color w:val="FFFFFF" w:themeColor="background1"/>
                              <w:sz w:val="19"/>
                              <w:szCs w:val="19"/>
                              <w:lang w:eastAsia="et-EE"/>
                            </w:rPr>
                          </w:pPr>
                          <w:r>
                            <w:rPr>
                              <w:rFonts w:ascii="Arial" w:eastAsia="Times New Roman" w:hAnsi="Arial" w:cs="Arial"/>
                              <w:color w:val="FFFFFF" w:themeColor="background1"/>
                              <w:sz w:val="19"/>
                              <w:szCs w:val="19"/>
                              <w:lang w:eastAsia="et-EE"/>
                            </w:rPr>
                            <w:t>R</w:t>
                          </w:r>
                          <w:r w:rsidR="009B5A17" w:rsidRPr="009B5A17">
                            <w:rPr>
                              <w:rFonts w:ascii="Arial" w:eastAsia="Times New Roman" w:hAnsi="Arial" w:cs="Arial"/>
                              <w:color w:val="FFFFFF" w:themeColor="background1"/>
                              <w:sz w:val="19"/>
                              <w:szCs w:val="19"/>
                              <w:lang w:eastAsia="et-EE"/>
                            </w:rPr>
                            <w:t xml:space="preserve">egistrikood: </w:t>
                          </w:r>
                          <w:r w:rsidR="005A0CB1" w:rsidRPr="005A0CB1">
                            <w:rPr>
                              <w:rFonts w:ascii="Arial" w:eastAsia="Times New Roman" w:hAnsi="Arial" w:cs="Arial"/>
                              <w:color w:val="FFFFFF" w:themeColor="background1"/>
                              <w:sz w:val="19"/>
                              <w:szCs w:val="19"/>
                              <w:lang w:eastAsia="et-EE"/>
                            </w:rPr>
                            <w:t>74001883</w:t>
                          </w:r>
                          <w:r w:rsidR="009B5A17" w:rsidRPr="009B5A17">
                            <w:rPr>
                              <w:rFonts w:ascii="Arial" w:eastAsia="Times New Roman" w:hAnsi="Arial" w:cs="Arial"/>
                              <w:color w:val="FFFFFF" w:themeColor="background1"/>
                              <w:sz w:val="19"/>
                              <w:szCs w:val="19"/>
                              <w:lang w:eastAsia="et-EE"/>
                            </w:rPr>
                            <w:t xml:space="preserve">; telefon: </w:t>
                          </w:r>
                          <w:r w:rsidR="005A0CB1" w:rsidRPr="005A0CB1">
                            <w:rPr>
                              <w:rFonts w:ascii="Arial" w:eastAsia="Times New Roman" w:hAnsi="Arial" w:cs="Arial"/>
                              <w:color w:val="FFFFFF" w:themeColor="background1"/>
                              <w:sz w:val="19"/>
                              <w:szCs w:val="19"/>
                              <w:lang w:eastAsia="et-EE"/>
                            </w:rPr>
                            <w:t>620 0100</w:t>
                          </w:r>
                          <w:r w:rsidR="009B5A17" w:rsidRPr="009B5A17">
                            <w:rPr>
                              <w:rFonts w:ascii="Arial" w:eastAsia="Times New Roman" w:hAnsi="Arial" w:cs="Arial"/>
                              <w:color w:val="FFFFFF" w:themeColor="background1"/>
                              <w:sz w:val="19"/>
                              <w:szCs w:val="19"/>
                              <w:lang w:eastAsia="et-EE"/>
                            </w:rPr>
                            <w:t xml:space="preserve">; e-post </w:t>
                          </w:r>
                          <w:hyperlink r:id="rId1" w:history="1">
                            <w:r w:rsidR="005A0CB1">
                              <w:rPr>
                                <w:rStyle w:val="Hperlink"/>
                                <w:rFonts w:ascii="Arial" w:eastAsia="Times New Roman" w:hAnsi="Arial" w:cs="Arial"/>
                                <w:color w:val="FFFFFF" w:themeColor="background1"/>
                                <w:sz w:val="19"/>
                                <w:szCs w:val="19"/>
                                <w:lang w:eastAsia="et-EE"/>
                              </w:rPr>
                              <w:t>eestkoste@kohus.ee</w:t>
                            </w:r>
                          </w:hyperlink>
                          <w:r w:rsidR="009B5A17" w:rsidRPr="009B5A17">
                            <w:rPr>
                              <w:rFonts w:ascii="Arial" w:eastAsia="Times New Roman" w:hAnsi="Arial" w:cs="Arial"/>
                              <w:color w:val="FFFFFF" w:themeColor="background1"/>
                              <w:sz w:val="19"/>
                              <w:szCs w:val="19"/>
                              <w:lang w:eastAsia="et-EE"/>
                            </w:rPr>
                            <w:t xml:space="preserve">. </w:t>
                          </w:r>
                        </w:p>
                        <w:p w14:paraId="65F207F8" w14:textId="36C9DDF1" w:rsidR="009B5A17" w:rsidRPr="009B5A17" w:rsidRDefault="009B5A17" w:rsidP="009B5A17">
                          <w:pPr>
                            <w:jc w:val="center"/>
                            <w:rPr>
                              <w:rFonts w:ascii="Arial" w:eastAsia="Times New Roman" w:hAnsi="Arial" w:cs="Arial"/>
                              <w:bCs/>
                              <w:color w:val="FFFFFF" w:themeColor="background1"/>
                              <w:sz w:val="19"/>
                              <w:szCs w:val="19"/>
                              <w:lang w:eastAsia="et-EE"/>
                            </w:rPr>
                          </w:pPr>
                          <w:r w:rsidRPr="009B5A17">
                            <w:rPr>
                              <w:rFonts w:ascii="Arial" w:eastAsia="Times New Roman" w:hAnsi="Arial" w:cs="Arial"/>
                              <w:color w:val="FFFFFF" w:themeColor="background1"/>
                              <w:sz w:val="19"/>
                              <w:szCs w:val="19"/>
                              <w:lang w:eastAsia="et-EE"/>
                            </w:rPr>
                            <w:t xml:space="preserve">Lisainfo: </w:t>
                          </w:r>
                          <w:hyperlink r:id="rId2" w:history="1">
                            <w:r w:rsidRPr="009B5A17">
                              <w:rPr>
                                <w:rStyle w:val="Hperlink"/>
                                <w:rFonts w:ascii="Arial" w:eastAsia="Times New Roman" w:hAnsi="Arial" w:cs="Arial"/>
                                <w:color w:val="FFFFFF" w:themeColor="background1"/>
                                <w:sz w:val="19"/>
                                <w:szCs w:val="19"/>
                                <w:lang w:eastAsia="et-EE"/>
                              </w:rPr>
                              <w:t>www.kohus.ee</w:t>
                            </w:r>
                          </w:hyperlink>
                        </w:p>
                        <w:p w14:paraId="0E39EBE8" w14:textId="2A2EE22A" w:rsidR="00FC186C" w:rsidRPr="009B5A17" w:rsidRDefault="00FC186C" w:rsidP="009B5A1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7954324D" w14:textId="43F35D3F" w:rsidR="009B5A17" w:rsidRDefault="00FA336C" w:rsidP="009B5A17">
                    <w:pPr>
                      <w:jc w:val="center"/>
                      <w:rPr>
                        <w:rFonts w:ascii="Arial" w:eastAsia="Times New Roman" w:hAnsi="Arial" w:cs="Arial"/>
                        <w:color w:val="FFFFFF" w:themeColor="background1"/>
                        <w:sz w:val="19"/>
                        <w:szCs w:val="19"/>
                        <w:lang w:eastAsia="et-EE"/>
                      </w:rPr>
                    </w:pPr>
                    <w:r>
                      <w:rPr>
                        <w:rFonts w:ascii="Arial" w:eastAsia="Times New Roman" w:hAnsi="Arial" w:cs="Arial"/>
                        <w:color w:val="FFFFFF" w:themeColor="background1"/>
                        <w:sz w:val="19"/>
                        <w:szCs w:val="19"/>
                        <w:lang w:eastAsia="et-EE"/>
                      </w:rPr>
                      <w:t>R</w:t>
                    </w:r>
                    <w:r w:rsidR="009B5A17" w:rsidRPr="009B5A17">
                      <w:rPr>
                        <w:rFonts w:ascii="Arial" w:eastAsia="Times New Roman" w:hAnsi="Arial" w:cs="Arial"/>
                        <w:color w:val="FFFFFF" w:themeColor="background1"/>
                        <w:sz w:val="19"/>
                        <w:szCs w:val="19"/>
                        <w:lang w:eastAsia="et-EE"/>
                      </w:rPr>
                      <w:t xml:space="preserve">egistrikood: </w:t>
                    </w:r>
                    <w:r w:rsidR="005A0CB1" w:rsidRPr="005A0CB1">
                      <w:rPr>
                        <w:rFonts w:ascii="Arial" w:eastAsia="Times New Roman" w:hAnsi="Arial" w:cs="Arial"/>
                        <w:color w:val="FFFFFF" w:themeColor="background1"/>
                        <w:sz w:val="19"/>
                        <w:szCs w:val="19"/>
                        <w:lang w:eastAsia="et-EE"/>
                      </w:rPr>
                      <w:t>74001883</w:t>
                    </w:r>
                    <w:r w:rsidR="009B5A17" w:rsidRPr="009B5A17">
                      <w:rPr>
                        <w:rFonts w:ascii="Arial" w:eastAsia="Times New Roman" w:hAnsi="Arial" w:cs="Arial"/>
                        <w:color w:val="FFFFFF" w:themeColor="background1"/>
                        <w:sz w:val="19"/>
                        <w:szCs w:val="19"/>
                        <w:lang w:eastAsia="et-EE"/>
                      </w:rPr>
                      <w:t xml:space="preserve">; telefon: </w:t>
                    </w:r>
                    <w:r w:rsidR="005A0CB1" w:rsidRPr="005A0CB1">
                      <w:rPr>
                        <w:rFonts w:ascii="Arial" w:eastAsia="Times New Roman" w:hAnsi="Arial" w:cs="Arial"/>
                        <w:color w:val="FFFFFF" w:themeColor="background1"/>
                        <w:sz w:val="19"/>
                        <w:szCs w:val="19"/>
                        <w:lang w:eastAsia="et-EE"/>
                      </w:rPr>
                      <w:t>620 0100</w:t>
                    </w:r>
                    <w:r w:rsidR="009B5A17" w:rsidRPr="009B5A17">
                      <w:rPr>
                        <w:rFonts w:ascii="Arial" w:eastAsia="Times New Roman" w:hAnsi="Arial" w:cs="Arial"/>
                        <w:color w:val="FFFFFF" w:themeColor="background1"/>
                        <w:sz w:val="19"/>
                        <w:szCs w:val="19"/>
                        <w:lang w:eastAsia="et-EE"/>
                      </w:rPr>
                      <w:t xml:space="preserve">; e-post </w:t>
                    </w:r>
                    <w:hyperlink r:id="rId3" w:history="1">
                      <w:r w:rsidR="005A0CB1">
                        <w:rPr>
                          <w:rStyle w:val="Hperlink"/>
                          <w:rFonts w:ascii="Arial" w:eastAsia="Times New Roman" w:hAnsi="Arial" w:cs="Arial"/>
                          <w:color w:val="FFFFFF" w:themeColor="background1"/>
                          <w:sz w:val="19"/>
                          <w:szCs w:val="19"/>
                          <w:lang w:eastAsia="et-EE"/>
                        </w:rPr>
                        <w:t>eestkoste@kohus.ee</w:t>
                      </w:r>
                    </w:hyperlink>
                    <w:r w:rsidR="009B5A17" w:rsidRPr="009B5A17">
                      <w:rPr>
                        <w:rFonts w:ascii="Arial" w:eastAsia="Times New Roman" w:hAnsi="Arial" w:cs="Arial"/>
                        <w:color w:val="FFFFFF" w:themeColor="background1"/>
                        <w:sz w:val="19"/>
                        <w:szCs w:val="19"/>
                        <w:lang w:eastAsia="et-EE"/>
                      </w:rPr>
                      <w:t xml:space="preserve">. </w:t>
                    </w:r>
                  </w:p>
                  <w:p w14:paraId="65F207F8" w14:textId="36C9DDF1" w:rsidR="009B5A17" w:rsidRPr="009B5A17" w:rsidRDefault="009B5A17" w:rsidP="009B5A17">
                    <w:pPr>
                      <w:jc w:val="center"/>
                      <w:rPr>
                        <w:rFonts w:ascii="Arial" w:eastAsia="Times New Roman" w:hAnsi="Arial" w:cs="Arial"/>
                        <w:bCs/>
                        <w:color w:val="FFFFFF" w:themeColor="background1"/>
                        <w:sz w:val="19"/>
                        <w:szCs w:val="19"/>
                        <w:lang w:eastAsia="et-EE"/>
                      </w:rPr>
                    </w:pPr>
                    <w:r w:rsidRPr="009B5A17">
                      <w:rPr>
                        <w:rFonts w:ascii="Arial" w:eastAsia="Times New Roman" w:hAnsi="Arial" w:cs="Arial"/>
                        <w:color w:val="FFFFFF" w:themeColor="background1"/>
                        <w:sz w:val="19"/>
                        <w:szCs w:val="19"/>
                        <w:lang w:eastAsia="et-EE"/>
                      </w:rPr>
                      <w:t xml:space="preserve">Lisainfo: </w:t>
                    </w:r>
                    <w:hyperlink r:id="rId4" w:history="1">
                      <w:r w:rsidRPr="009B5A17">
                        <w:rPr>
                          <w:rStyle w:val="Hperlink"/>
                          <w:rFonts w:ascii="Arial" w:eastAsia="Times New Roman" w:hAnsi="Arial" w:cs="Arial"/>
                          <w:color w:val="FFFFFF" w:themeColor="background1"/>
                          <w:sz w:val="19"/>
                          <w:szCs w:val="19"/>
                          <w:lang w:eastAsia="et-EE"/>
                        </w:rPr>
                        <w:t>www.kohus.ee</w:t>
                      </w:r>
                    </w:hyperlink>
                  </w:p>
                  <w:p w14:paraId="0E39EBE8" w14:textId="2A2EE22A" w:rsidR="00FC186C" w:rsidRPr="009B5A17" w:rsidRDefault="00FC186C" w:rsidP="009B5A17">
                    <w:pPr>
                      <w:jc w:val="cente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90A9" w14:textId="77777777" w:rsidR="009E6256" w:rsidRDefault="009E6256" w:rsidP="00DA1915">
      <w:r>
        <w:separator/>
      </w:r>
    </w:p>
  </w:footnote>
  <w:footnote w:type="continuationSeparator" w:id="0">
    <w:p w14:paraId="07CA5ABA" w14:textId="77777777" w:rsidR="009E6256" w:rsidRDefault="009E625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9D1DFFB" w:rsidR="00DA1915" w:rsidRDefault="00DD415C" w:rsidP="00DD415C">
    <w:pPr>
      <w:pStyle w:val="Pis"/>
      <w:jc w:val="center"/>
    </w:pPr>
    <w:r>
      <w:rPr>
        <w:noProof/>
      </w:rPr>
      <w:drawing>
        <wp:anchor distT="0" distB="0" distL="114300" distR="114300" simplePos="0" relativeHeight="251662336" behindDoc="0" locked="0" layoutInCell="1" allowOverlap="1" wp14:anchorId="22D57A7D" wp14:editId="402C05E4">
          <wp:simplePos x="0" y="0"/>
          <wp:positionH relativeFrom="margin">
            <wp:align>center</wp:align>
          </wp:positionH>
          <wp:positionV relativeFrom="paragraph">
            <wp:posOffset>-868680</wp:posOffset>
          </wp:positionV>
          <wp:extent cx="2974340" cy="2237105"/>
          <wp:effectExtent l="0" t="0" r="0" b="0"/>
          <wp:wrapSquare wrapText="bothSides"/>
          <wp:docPr id="794454657" name="Pilt 79445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lt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4974" cy="2237327"/>
                  </a:xfrm>
                  <a:prstGeom prst="rect">
                    <a:avLst/>
                  </a:prstGeom>
                  <a:noFill/>
                </pic:spPr>
              </pic:pic>
            </a:graphicData>
          </a:graphic>
        </wp:anchor>
      </w:drawing>
    </w:r>
    <w:r w:rsidR="00DA1915">
      <w:rPr>
        <w:noProof/>
      </w:rPr>
      <mc:AlternateContent>
        <mc:Choice Requires="wps">
          <w:drawing>
            <wp:anchor distT="0" distB="0" distL="114300" distR="114300" simplePos="0" relativeHeight="251659264" behindDoc="0" locked="0" layoutInCell="1" allowOverlap="1" wp14:anchorId="1AF89B40" wp14:editId="5B70F384">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1BD0DC"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401CF"/>
    <w:rsid w:val="00060C0B"/>
    <w:rsid w:val="00136D7D"/>
    <w:rsid w:val="00155A80"/>
    <w:rsid w:val="00170F3A"/>
    <w:rsid w:val="00173DE3"/>
    <w:rsid w:val="001C4756"/>
    <w:rsid w:val="002719AB"/>
    <w:rsid w:val="002C16AA"/>
    <w:rsid w:val="002F41D7"/>
    <w:rsid w:val="003D0C2E"/>
    <w:rsid w:val="003D1DBF"/>
    <w:rsid w:val="003F0460"/>
    <w:rsid w:val="003F6F57"/>
    <w:rsid w:val="003F78CA"/>
    <w:rsid w:val="004365BC"/>
    <w:rsid w:val="004562AE"/>
    <w:rsid w:val="004900A5"/>
    <w:rsid w:val="004A1192"/>
    <w:rsid w:val="004A716A"/>
    <w:rsid w:val="0051481A"/>
    <w:rsid w:val="005809D8"/>
    <w:rsid w:val="005A0CB1"/>
    <w:rsid w:val="005A1B78"/>
    <w:rsid w:val="00601DCA"/>
    <w:rsid w:val="006F4BCC"/>
    <w:rsid w:val="00791DB2"/>
    <w:rsid w:val="007E0EA4"/>
    <w:rsid w:val="00873A81"/>
    <w:rsid w:val="008F0FC9"/>
    <w:rsid w:val="008F4123"/>
    <w:rsid w:val="00955BC8"/>
    <w:rsid w:val="009A27CE"/>
    <w:rsid w:val="009B5A17"/>
    <w:rsid w:val="009E6256"/>
    <w:rsid w:val="00A252B8"/>
    <w:rsid w:val="00A3029D"/>
    <w:rsid w:val="00A446D3"/>
    <w:rsid w:val="00A52543"/>
    <w:rsid w:val="00B221D2"/>
    <w:rsid w:val="00B301A3"/>
    <w:rsid w:val="00B310B5"/>
    <w:rsid w:val="00B57933"/>
    <w:rsid w:val="00C8651B"/>
    <w:rsid w:val="00CA25F8"/>
    <w:rsid w:val="00CE6D15"/>
    <w:rsid w:val="00DA1915"/>
    <w:rsid w:val="00DA73B1"/>
    <w:rsid w:val="00DD415C"/>
    <w:rsid w:val="00DF04C0"/>
    <w:rsid w:val="00E349D5"/>
    <w:rsid w:val="00E5665F"/>
    <w:rsid w:val="00E7252F"/>
    <w:rsid w:val="00EA16BD"/>
    <w:rsid w:val="00EB0DA6"/>
    <w:rsid w:val="00ED24E6"/>
    <w:rsid w:val="00EE667C"/>
    <w:rsid w:val="00F5294B"/>
    <w:rsid w:val="00F64DA8"/>
    <w:rsid w:val="00FA336C"/>
    <w:rsid w:val="00FC186C"/>
    <w:rsid w:val="00FD2773"/>
    <w:rsid w:val="00FD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character" w:styleId="Lahendamatamainimine">
    <w:name w:val="Unresolved Mention"/>
    <w:basedOn w:val="Liguvaikefont"/>
    <w:uiPriority w:val="99"/>
    <w:semiHidden/>
    <w:unhideWhenUsed/>
    <w:rsid w:val="007E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04873822">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14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erje.kuusksalu\Desktop\eestkostja.kohus.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estkoste@kohus.ee" TargetMode="External"/><Relationship Id="rId2" Type="http://schemas.openxmlformats.org/officeDocument/2006/relationships/hyperlink" Target="http://www.kohus.ee" TargetMode="External"/><Relationship Id="rId1" Type="http://schemas.openxmlformats.org/officeDocument/2006/relationships/hyperlink" Target="mailto:eestkoste@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7FD2-AADE-4443-9451-450320AB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1019</Words>
  <Characters>5914</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Anu Talu</cp:lastModifiedBy>
  <cp:revision>4</cp:revision>
  <dcterms:created xsi:type="dcterms:W3CDTF">2024-11-19T07:33:00Z</dcterms:created>
  <dcterms:modified xsi:type="dcterms:W3CDTF">2024-11-19T08:40:00Z</dcterms:modified>
</cp:coreProperties>
</file>